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before="20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spacing w:after="120" w:before="20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DIRETRIZES DE USO DE ESPAÇO – ESTÚDIO MUSICAL DO CCBEL</w:t>
      </w:r>
    </w:p>
    <w:p w:rsidR="00000000" w:rsidDel="00000000" w:rsidP="00000000" w:rsidRDefault="00000000" w:rsidRPr="00000000" w14:paraId="00000003">
      <w:pPr>
        <w:spacing w:after="0" w:before="20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dqq0t38sdguq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I. Da Apresentação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sz w:val="24"/>
          <w:szCs w:val="24"/>
          <w:rtl w:val="0"/>
        </w:rPr>
        <w:t xml:space="preserve"> O estúdio de gravação do Centro Cultural Belchior (CCBel) foi concebido com o objetivo de fomentar a produção musical local, garantindo o acesso de artistas amadores e profissionais residentes em Fortaleza–CE a tecnologias e equipamentos de áudio.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Parágrafo único.</w:t>
      </w:r>
      <w:r w:rsidDel="00000000" w:rsidR="00000000" w:rsidRPr="00000000">
        <w:rPr>
          <w:sz w:val="24"/>
          <w:szCs w:val="24"/>
          <w:rtl w:val="0"/>
        </w:rPr>
        <w:t xml:space="preserve"> O estúdio é composto por uma sala de gravação equipada com material técnico que possibilita a realização de produções com qualidade profissional.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5ve1ffv8gllj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II. Da Estrutura Física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sz w:val="24"/>
          <w:szCs w:val="24"/>
          <w:rtl w:val="0"/>
        </w:rPr>
        <w:t xml:space="preserve"> O estúdio está localizado nas dependências do Centro Cultural Belchior e conta com equipamentos voltados à captação, finalização e masterização de áudio.</w:t>
        <w:br w:type="textWrapping"/>
        <w:t xml:space="preserve"> §1º O espaço é composto por uma sala com acústica adequada para funcionamento como estúdio e ilha de edição.</w:t>
        <w:br w:type="textWrapping"/>
        <w:t xml:space="preserve"> §2º O estúdio dispõe de equipamentos e softwares necessários à gravação, edição, pós-produção e finalização de áudio, incluindo conversão para os principais padrões digitais e plataformas de mídia.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t29v72cpwnir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III. Do Funcionamento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sz w:val="24"/>
          <w:szCs w:val="24"/>
          <w:rtl w:val="0"/>
        </w:rPr>
        <w:t xml:space="preserve"> O estúdio funcionará de terça a sábado, das 9h às 21h, conforme o horário de funcionamento do CCBel, mediante agendamento prévio.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sz w:val="24"/>
          <w:szCs w:val="24"/>
          <w:rtl w:val="0"/>
        </w:rPr>
        <w:t xml:space="preserve"> O horário de atendimento poderá ser alterado de acordo com a demanda.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sz w:val="24"/>
          <w:szCs w:val="24"/>
          <w:rtl w:val="0"/>
        </w:rPr>
        <w:t xml:space="preserve"> A utilização do estúdio fora dos dias e horários estabelecidos somente será permitida mediante autorização prévia da Diretoria do Centro Cultural Belchior.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cw82l7699m6m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IV. Da Utilização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sz w:val="24"/>
          <w:szCs w:val="24"/>
          <w:rtl w:val="0"/>
        </w:rPr>
        <w:t xml:space="preserve"> É expressamente proibida a entrada de alimentos e bebidas nas dependências do estúdio.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Art. 7º</w:t>
      </w:r>
      <w:r w:rsidDel="00000000" w:rsidR="00000000" w:rsidRPr="00000000">
        <w:rPr>
          <w:sz w:val="24"/>
          <w:szCs w:val="24"/>
          <w:rtl w:val="0"/>
        </w:rPr>
        <w:t xml:space="preserve"> São deveres dos(as) usuários(as) do estúdio:</w:t>
        <w:br w:type="textWrapping"/>
        <w:t xml:space="preserve"> I – Respeitar este Regulamento;</w:t>
        <w:br w:type="textWrapping"/>
        <w:t xml:space="preserve"> II – Manter o silêncio e o bom ambiente de trabalho durante as gravações;</w:t>
        <w:br w:type="textWrapping"/>
        <w:t xml:space="preserve"> III – Deixar o espaço organizado ao término de cada sessão.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8º</w:t>
      </w:r>
      <w:r w:rsidDel="00000000" w:rsidR="00000000" w:rsidRPr="00000000">
        <w:rPr>
          <w:sz w:val="24"/>
          <w:szCs w:val="24"/>
          <w:rtl w:val="0"/>
        </w:rPr>
        <w:t xml:space="preserve"> Não será permitida a entrada no estúdio durante a realização de gravações.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Art. 9º</w:t>
      </w:r>
      <w:r w:rsidDel="00000000" w:rsidR="00000000" w:rsidRPr="00000000">
        <w:rPr>
          <w:sz w:val="24"/>
          <w:szCs w:val="24"/>
          <w:rtl w:val="0"/>
        </w:rPr>
        <w:t xml:space="preserve"> Em caso de danos causados por imprudência ou má utilização de equipamentos, o(a) usuário(a) será responsável pelos custos de conserto ou substituição.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Parágrafo único.</w:t>
      </w:r>
      <w:r w:rsidDel="00000000" w:rsidR="00000000" w:rsidRPr="00000000">
        <w:rPr>
          <w:sz w:val="24"/>
          <w:szCs w:val="24"/>
          <w:rtl w:val="0"/>
        </w:rPr>
        <w:t xml:space="preserve"> Nenhum equipamento do estúdio será emprestado ou locado para terceiros. Todas as atividades devem ser acompanhadas por assessor(a) de estúdio e/ou de edição de áudio.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10.</w:t>
      </w:r>
      <w:r w:rsidDel="00000000" w:rsidR="00000000" w:rsidRPr="00000000">
        <w:rPr>
          <w:sz w:val="24"/>
          <w:szCs w:val="24"/>
          <w:rtl w:val="0"/>
        </w:rPr>
        <w:t xml:space="preserve"> O(a) usuário(a) autoriza, desde já, a Prefeitura Municipal de Fortaleza, a Secretaria Municipal da Cultura, o Instituto Cultural Iracema e o Centro Cultural Belchior a utilizar sua imagem, voz e conteúdos gravados no estúdio, bem como as informações fornecidas na inscrição, em mídias impressas e eletrônicas, materiais institucionais e plataformas digitais, exclusivamente para fins de divulgação da cultura local, sem fins lucrativos.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Parágrafo único.</w:t>
      </w:r>
      <w:r w:rsidDel="00000000" w:rsidR="00000000" w:rsidRPr="00000000">
        <w:rPr>
          <w:sz w:val="24"/>
          <w:szCs w:val="24"/>
          <w:rtl w:val="0"/>
        </w:rPr>
        <w:t xml:space="preserve"> Esta autorização é válida por prazo indeterminado e para todo o território nacional e internacional, sem que haja qualquer ônus ou remuneração ao(à) autorizado(a).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2ds4odrsuatt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V. Das Atribuições da Equipe Técnica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11.</w:t>
      </w:r>
      <w:r w:rsidDel="00000000" w:rsidR="00000000" w:rsidRPr="00000000">
        <w:rPr>
          <w:sz w:val="24"/>
          <w:szCs w:val="24"/>
          <w:rtl w:val="0"/>
        </w:rPr>
        <w:t xml:space="preserve"> Compete à equipe do estúdio:</w:t>
        <w:br w:type="textWrapping"/>
        <w:t xml:space="preserve"> I – Organizar o espaço físico conforme as atividades programadas;</w:t>
        <w:br w:type="textWrapping"/>
        <w:t xml:space="preserve"> II – Planejar e manter atualizado o calendário mensal de atividades;</w:t>
        <w:br w:type="textWrapping"/>
        <w:t xml:space="preserve"> III – Solicitar materiais e equipamentos necessários às atividades;</w:t>
        <w:br w:type="textWrapping"/>
        <w:t xml:space="preserve"> IV – Fazer cumprir este Regulamento e normas complementares;</w:t>
        <w:br w:type="textWrapping"/>
        <w:t xml:space="preserve"> V – Captar imagens e vídeos nas dependências do estúdio e em espaços externos, quando necessário;</w:t>
        <w:br w:type="textWrapping"/>
        <w:t xml:space="preserve"> VI – Orientar e acompanhar os processos de edição de áudio e vídeo no pós-gravação;</w:t>
        <w:br w:type="textWrapping"/>
        <w:t xml:space="preserve"> VII – Prestar suporte técnico aos(às) usuários(as) durante a gravação e o pós-produção;</w:t>
        <w:br w:type="textWrapping"/>
        <w:t xml:space="preserve"> VIII – Zelar pelo armazenamento adequado do material produzido e do acervo documental do estúdio;</w:t>
        <w:br w:type="textWrapping"/>
        <w:t xml:space="preserve"> IX – Garantir o bom uso e a conservação dos equipamentos;</w:t>
        <w:br w:type="textWrapping"/>
        <w:t xml:space="preserve"> X – Registrar e arquivar todos os atendimentos realizados;</w:t>
        <w:br w:type="textWrapping"/>
        <w:t xml:space="preserve"> XI – Manter comunicação com os(as) usuários(as) sempre que necessário;</w:t>
        <w:br w:type="textWrapping"/>
        <w:t xml:space="preserve"> XII – Realizar edições de áudio previamente captado.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fcq8hmpndakb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VI. Das Disposições Finais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12.</w:t>
      </w:r>
      <w:r w:rsidDel="00000000" w:rsidR="00000000" w:rsidRPr="00000000">
        <w:rPr>
          <w:sz w:val="24"/>
          <w:szCs w:val="24"/>
          <w:rtl w:val="0"/>
        </w:rPr>
        <w:t xml:space="preserve"> Todos(as) os(as) usuários(as) e profissionais envolvidos(as) nas atividades do estúdio devem estar cientes e respeitar este Regulamento.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Art. 13.</w:t>
      </w:r>
      <w:r w:rsidDel="00000000" w:rsidR="00000000" w:rsidRPr="00000000">
        <w:rPr>
          <w:sz w:val="24"/>
          <w:szCs w:val="24"/>
          <w:rtl w:val="0"/>
        </w:rPr>
        <w:t xml:space="preserve"> O descumprimento das normas poderá resultar no cancelamento do uso do espaço, sem prejuízo das medidas legais cabíveis.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Art. 14.</w:t>
      </w:r>
      <w:r w:rsidDel="00000000" w:rsidR="00000000" w:rsidRPr="00000000">
        <w:rPr>
          <w:sz w:val="24"/>
          <w:szCs w:val="24"/>
          <w:rtl w:val="0"/>
        </w:rPr>
        <w:t xml:space="preserve"> Os casos omissos serão analisados pela Coordenação do CCBel e, quando necessário, pela Presidência do Instituto Cultural Iracema (ICI).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Art. 15.</w:t>
      </w:r>
      <w:r w:rsidDel="00000000" w:rsidR="00000000" w:rsidRPr="00000000">
        <w:rPr>
          <w:sz w:val="24"/>
          <w:szCs w:val="24"/>
          <w:rtl w:val="0"/>
        </w:rPr>
        <w:t xml:space="preserve"> Alterações neste Regulamento deverão ser aprovadas pelo ICI/CCBel e publicadas por meio de portaria.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Art. 16.</w:t>
      </w:r>
      <w:r w:rsidDel="00000000" w:rsidR="00000000" w:rsidRPr="00000000">
        <w:rPr>
          <w:sz w:val="24"/>
          <w:szCs w:val="24"/>
          <w:rtl w:val="0"/>
        </w:rPr>
        <w:t xml:space="preserve"> Este Regulamento entra em vigor na data de sua publicação.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