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AUTODECLARAÇÃO DE PESSOAS COM DEFICIÊNCIA E/OU NEURODIVERGÊNCIAS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para fins de enquadramento na Lei nº 12.711/2012, no Decreto nº 7.824/2012 e na Portaria nº 18/2012, e suas alterações, e em conformidade com o artigo 4º do Decreto nº 3.298, de 20 de dezembro de 1999, ser pessoa com deficiência e/ou neurodivergências de natureza: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Física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Auditiva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Visual ou Visão monocular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Neurodivergências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especificamente, o meu enquadramento à reserva de vaga para pessoas com deficiência e/ou neurodivergências se dá devido à seguinte situação: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apurada posteriormente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pelo Instituto, respeitado o direito à ampla defesa.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Local e data (Informar a Cidade, a UF e o dia, mês e ano da emissão)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